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2955" w:rsidRPr="00E32955" w:rsidRDefault="00E32955" w:rsidP="00E32955">
      <w:pPr>
        <w:rPr>
          <w:rFonts w:ascii="Arial" w:eastAsia="SimSun" w:hAnsi="Arial" w:cs="Arial"/>
          <w:sz w:val="22"/>
          <w:lang w:val="en-US"/>
        </w:rPr>
      </w:pPr>
      <w:proofErr w:type="spellStart"/>
      <w:r w:rsidRPr="00E32955">
        <w:rPr>
          <w:rFonts w:ascii="Arial" w:eastAsia="SimSun" w:hAnsi="Arial" w:cs="Arial"/>
          <w:sz w:val="22"/>
          <w:lang w:val="en-US"/>
        </w:rPr>
        <w:t>Załącznik</w:t>
      </w:r>
      <w:proofErr w:type="spellEnd"/>
      <w:r w:rsidRPr="00E32955">
        <w:rPr>
          <w:rFonts w:ascii="Arial" w:eastAsia="SimSun" w:hAnsi="Arial" w:cs="Arial"/>
          <w:sz w:val="22"/>
          <w:lang w:val="en-US"/>
        </w:rPr>
        <w:t xml:space="preserve"> nr 2a – </w:t>
      </w:r>
      <w:proofErr w:type="spellStart"/>
      <w:r w:rsidRPr="00E32955">
        <w:rPr>
          <w:rFonts w:ascii="Arial" w:eastAsia="SimSun" w:hAnsi="Arial" w:cs="Arial"/>
          <w:sz w:val="22"/>
          <w:lang w:val="en-US"/>
        </w:rPr>
        <w:t>formularz</w:t>
      </w:r>
      <w:proofErr w:type="spellEnd"/>
      <w:r w:rsidRPr="00E32955">
        <w:rPr>
          <w:rFonts w:ascii="Arial" w:eastAsia="SimSun" w:hAnsi="Arial" w:cs="Arial"/>
          <w:sz w:val="22"/>
          <w:lang w:val="en-US"/>
        </w:rPr>
        <w:t xml:space="preserve"> </w:t>
      </w:r>
      <w:proofErr w:type="spellStart"/>
      <w:r w:rsidRPr="00E32955">
        <w:rPr>
          <w:rFonts w:ascii="Arial" w:eastAsia="SimSun" w:hAnsi="Arial" w:cs="Arial"/>
          <w:sz w:val="22"/>
          <w:lang w:val="en-US"/>
        </w:rPr>
        <w:t>techniczny</w:t>
      </w:r>
      <w:proofErr w:type="spellEnd"/>
      <w:r w:rsidRPr="00E32955">
        <w:rPr>
          <w:rFonts w:ascii="Arial" w:eastAsia="SimSun" w:hAnsi="Arial" w:cs="Arial"/>
          <w:sz w:val="22"/>
          <w:lang w:val="en-US"/>
        </w:rPr>
        <w:t xml:space="preserve"> </w:t>
      </w:r>
    </w:p>
    <w:p w:rsidR="00B42EC5" w:rsidRDefault="00B42EC5">
      <w:pPr>
        <w:pStyle w:val="Standard"/>
        <w:rPr>
          <w:rFonts w:hint="eastAsia"/>
        </w:rPr>
      </w:pPr>
    </w:p>
    <w:p w:rsidR="00B42EC5" w:rsidRDefault="004101BD">
      <w:pPr>
        <w:pStyle w:val="Standard"/>
        <w:rPr>
          <w:rFonts w:hint="eastAsia"/>
        </w:rPr>
      </w:pPr>
      <w:r>
        <w:t>Fotele do Dializy</w:t>
      </w:r>
    </w:p>
    <w:p w:rsidR="00B42EC5" w:rsidRDefault="00B42EC5">
      <w:pPr>
        <w:pStyle w:val="Standard"/>
        <w:rPr>
          <w:rFonts w:hint="eastAsia"/>
        </w:rPr>
      </w:pPr>
    </w:p>
    <w:tbl>
      <w:tblPr>
        <w:tblW w:w="9896" w:type="dxa"/>
        <w:tblInd w:w="-2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6"/>
        <w:gridCol w:w="4838"/>
        <w:gridCol w:w="1419"/>
        <w:gridCol w:w="2773"/>
      </w:tblGrid>
      <w:tr w:rsidR="007C1D77" w:rsidTr="007C1D77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1D77" w:rsidRDefault="007C1D77" w:rsidP="007C1D77">
            <w:pPr>
              <w:pStyle w:val="Standard"/>
              <w:snapToGrid w:val="0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1D77" w:rsidRDefault="007C1D77" w:rsidP="007C1D77">
            <w:pPr>
              <w:pStyle w:val="Akapitzlist"/>
              <w:ind w:left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Parametry i funkcje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1D77" w:rsidRDefault="007C1D77" w:rsidP="00837DA8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Wymóg</w:t>
            </w:r>
          </w:p>
          <w:p w:rsidR="007C1D77" w:rsidRDefault="007C1D77" w:rsidP="00837DA8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/wartość</w:t>
            </w:r>
          </w:p>
          <w:p w:rsidR="007C1D77" w:rsidRDefault="007C1D77" w:rsidP="00837DA8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graniczna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1D77" w:rsidRPr="00E3361D" w:rsidRDefault="007C1D77" w:rsidP="007C1D77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E3361D">
              <w:rPr>
                <w:rFonts w:ascii="Arial" w:hAnsi="Arial" w:cs="Arial"/>
                <w:sz w:val="20"/>
                <w:szCs w:val="20"/>
              </w:rPr>
              <w:t>Parametry i funkcje oferowane</w:t>
            </w:r>
          </w:p>
          <w:p w:rsidR="007C1D77" w:rsidRDefault="007C1D77" w:rsidP="007C1D77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C1D77">
              <w:rPr>
                <w:rFonts w:ascii="Arial" w:hAnsi="Arial" w:cs="Arial"/>
                <w:sz w:val="20"/>
                <w:szCs w:val="20"/>
              </w:rPr>
              <w:t>(wymagany szczegółowy opis spełnienia wymogu)</w:t>
            </w:r>
          </w:p>
        </w:tc>
      </w:tr>
      <w:tr w:rsidR="007C1D77" w:rsidTr="00E32955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1D77" w:rsidRDefault="007C1D77" w:rsidP="007C1D77">
            <w:pPr>
              <w:pStyle w:val="Standard"/>
              <w:numPr>
                <w:ilvl w:val="0"/>
                <w:numId w:val="4"/>
              </w:num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1D77" w:rsidRDefault="007C1D77" w:rsidP="007C1D77">
            <w:pPr>
              <w:pStyle w:val="Akapitzlist"/>
              <w:spacing w:after="0" w:line="240" w:lineRule="auto"/>
              <w:ind w:left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nowe, rok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2019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1D77" w:rsidRDefault="007C1D77" w:rsidP="007C1D77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1D77" w:rsidRDefault="007C1D77" w:rsidP="007C1D77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1D77" w:rsidTr="00E32955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1D77" w:rsidRDefault="007C1D77" w:rsidP="007C1D77">
            <w:pPr>
              <w:pStyle w:val="Standard"/>
              <w:numPr>
                <w:ilvl w:val="0"/>
                <w:numId w:val="4"/>
              </w:num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1D77" w:rsidRDefault="007C1D77" w:rsidP="007C1D77">
            <w:pPr>
              <w:pStyle w:val="Akapitzlist"/>
              <w:spacing w:after="0" w:line="240" w:lineRule="auto"/>
              <w:ind w:left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odchylane i składane podłokietniki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1D77" w:rsidRDefault="007C1D77" w:rsidP="007C1D77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1D77" w:rsidRDefault="007C1D77" w:rsidP="007C1D77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1D77" w:rsidTr="00E32955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1D77" w:rsidRDefault="007C1D77" w:rsidP="007C1D77">
            <w:pPr>
              <w:pStyle w:val="Standard"/>
              <w:numPr>
                <w:ilvl w:val="0"/>
                <w:numId w:val="4"/>
              </w:num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1D77" w:rsidRDefault="007C1D77" w:rsidP="007C1D77">
            <w:pPr>
              <w:pStyle w:val="Akapitzlist"/>
              <w:spacing w:after="0" w:line="240" w:lineRule="auto"/>
              <w:ind w:left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regulacja wysokości podłokietników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1D77" w:rsidRDefault="007C1D77" w:rsidP="007C1D77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1D77" w:rsidRDefault="007C1D77" w:rsidP="007C1D77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1D77" w:rsidTr="00E32955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1D77" w:rsidRDefault="007C1D77" w:rsidP="007C1D77">
            <w:pPr>
              <w:pStyle w:val="Standard"/>
              <w:numPr>
                <w:ilvl w:val="0"/>
                <w:numId w:val="4"/>
              </w:num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1D77" w:rsidRDefault="007C1D77" w:rsidP="007C1D77">
            <w:pPr>
              <w:pStyle w:val="Akapitzlist"/>
              <w:spacing w:after="0" w:line="240" w:lineRule="auto"/>
              <w:ind w:left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mechaniczna regulacja oparcia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1D77" w:rsidRDefault="007C1D77" w:rsidP="007C1D77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1D77" w:rsidRDefault="007C1D77" w:rsidP="007C1D77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1D77" w:rsidTr="00E32955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1D77" w:rsidRDefault="007C1D77" w:rsidP="007C1D77">
            <w:pPr>
              <w:pStyle w:val="Standard"/>
              <w:numPr>
                <w:ilvl w:val="0"/>
                <w:numId w:val="4"/>
              </w:num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1D77" w:rsidRDefault="007C1D77" w:rsidP="007C1D77">
            <w:pPr>
              <w:pStyle w:val="Akapitzlist"/>
              <w:spacing w:after="0" w:line="240" w:lineRule="auto"/>
              <w:ind w:left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mechaniczna regulacja siedziska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1D77" w:rsidRDefault="007C1D77" w:rsidP="007C1D77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1D77" w:rsidRDefault="007C1D77" w:rsidP="007C1D77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1D77" w:rsidTr="00E32955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1D77" w:rsidRDefault="007C1D77" w:rsidP="007C1D77">
            <w:pPr>
              <w:pStyle w:val="Standard"/>
              <w:numPr>
                <w:ilvl w:val="0"/>
                <w:numId w:val="4"/>
              </w:num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1D77" w:rsidRDefault="007C1D77" w:rsidP="007C1D77">
            <w:pPr>
              <w:pStyle w:val="Akapitzlist"/>
              <w:spacing w:after="0" w:line="240" w:lineRule="auto"/>
              <w:ind w:left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mechaniczna regulacja dolnej części siedziska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1D77" w:rsidRDefault="007C1D77" w:rsidP="007C1D77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1D77" w:rsidRDefault="007C1D77" w:rsidP="007C1D77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1D77" w:rsidTr="00E32955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1D77" w:rsidRDefault="007C1D77" w:rsidP="007C1D77">
            <w:pPr>
              <w:pStyle w:val="Standard"/>
              <w:numPr>
                <w:ilvl w:val="0"/>
                <w:numId w:val="4"/>
              </w:num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1D77" w:rsidRDefault="007C1D77" w:rsidP="007C1D77">
            <w:pPr>
              <w:pStyle w:val="Akapitzlist"/>
              <w:spacing w:after="0" w:line="240" w:lineRule="auto"/>
              <w:ind w:left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elektryczna regulacja wysokości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1D77" w:rsidRDefault="007C1D77" w:rsidP="007C1D77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1D77" w:rsidRDefault="007C1D77" w:rsidP="007C1D77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1D77" w:rsidTr="00E32955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1D77" w:rsidRDefault="007C1D77" w:rsidP="007C1D77">
            <w:pPr>
              <w:pStyle w:val="Standard"/>
              <w:numPr>
                <w:ilvl w:val="0"/>
                <w:numId w:val="4"/>
              </w:num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1D77" w:rsidRDefault="007C1D77" w:rsidP="007C1D77">
            <w:pPr>
              <w:pStyle w:val="Akapitzlist"/>
              <w:spacing w:after="0" w:line="240" w:lineRule="auto"/>
              <w:ind w:left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ręczna regulacja podnóżka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1D77" w:rsidRDefault="007C1D77" w:rsidP="007C1D77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1D77" w:rsidRDefault="007C1D77" w:rsidP="007C1D77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1D77" w:rsidTr="00E32955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1D77" w:rsidRDefault="007C1D77" w:rsidP="007C1D77">
            <w:pPr>
              <w:pStyle w:val="Standard"/>
              <w:numPr>
                <w:ilvl w:val="0"/>
                <w:numId w:val="4"/>
              </w:num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1D77" w:rsidRDefault="007C1D77" w:rsidP="007C1D77">
            <w:pPr>
              <w:pStyle w:val="Akapitzlist"/>
              <w:spacing w:after="0" w:line="240" w:lineRule="auto"/>
              <w:ind w:left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Stopniowa regulacja podnóżka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1D77" w:rsidRDefault="007C1D77" w:rsidP="007C1D77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1D77" w:rsidRDefault="007C1D77" w:rsidP="007C1D77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1D77" w:rsidTr="00E32955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1D77" w:rsidRDefault="007C1D77" w:rsidP="007C1D77">
            <w:pPr>
              <w:pStyle w:val="Standard"/>
              <w:numPr>
                <w:ilvl w:val="0"/>
                <w:numId w:val="4"/>
              </w:num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1D77" w:rsidRDefault="007C1D77" w:rsidP="007C1D77">
            <w:pPr>
              <w:pStyle w:val="Akapitzlist"/>
              <w:spacing w:after="0" w:line="240" w:lineRule="auto"/>
              <w:ind w:left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zmiana pozycji fotela od siedzącej do horyzontalnej oraz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Trendelenburga</w:t>
            </w:r>
            <w:proofErr w:type="spellEnd"/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1D77" w:rsidRDefault="007C1D77" w:rsidP="007C1D77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1D77" w:rsidRDefault="007C1D77" w:rsidP="007C1D77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1D77" w:rsidTr="00E32955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1D77" w:rsidRDefault="007C1D77" w:rsidP="007C1D77">
            <w:pPr>
              <w:pStyle w:val="Standard"/>
              <w:numPr>
                <w:ilvl w:val="0"/>
                <w:numId w:val="4"/>
              </w:num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1D77" w:rsidRDefault="007C1D77" w:rsidP="007C1D77">
            <w:pPr>
              <w:pStyle w:val="Akapitzlist"/>
              <w:spacing w:after="0" w:line="240" w:lineRule="auto"/>
              <w:ind w:left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Oddzielnie mocowane kółka o średnicy 10cm ok. każde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1D77" w:rsidRDefault="007C1D77" w:rsidP="007C1D77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1D77" w:rsidRDefault="007C1D77" w:rsidP="007C1D77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1D77" w:rsidTr="00E32955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1D77" w:rsidRDefault="007C1D77" w:rsidP="007C1D77">
            <w:pPr>
              <w:pStyle w:val="Standard"/>
              <w:numPr>
                <w:ilvl w:val="0"/>
                <w:numId w:val="4"/>
              </w:num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1D77" w:rsidRDefault="007C1D77" w:rsidP="007C1D77">
            <w:pPr>
              <w:pStyle w:val="Akapitzlist"/>
              <w:spacing w:after="0" w:line="240" w:lineRule="auto"/>
              <w:ind w:left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Hamulec centralny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1D77" w:rsidRDefault="007C1D77" w:rsidP="007C1D77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1D77" w:rsidRDefault="007C1D77" w:rsidP="007C1D77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1D77" w:rsidTr="00E32955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1D77" w:rsidRDefault="007C1D77" w:rsidP="007C1D77">
            <w:pPr>
              <w:pStyle w:val="Standard"/>
              <w:numPr>
                <w:ilvl w:val="0"/>
                <w:numId w:val="4"/>
              </w:num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1D77" w:rsidRDefault="007C1D77" w:rsidP="007C1D77">
            <w:pPr>
              <w:pStyle w:val="Akapitzlist"/>
              <w:spacing w:after="0" w:line="240" w:lineRule="auto"/>
              <w:ind w:left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Wygodna i miękka tapicerka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1D77" w:rsidRDefault="007C1D77" w:rsidP="007C1D77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1D77" w:rsidRDefault="007C1D77" w:rsidP="007C1D77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1D77" w:rsidTr="00E32955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1D77" w:rsidRDefault="007C1D77" w:rsidP="007C1D77">
            <w:pPr>
              <w:pStyle w:val="Standard"/>
              <w:numPr>
                <w:ilvl w:val="0"/>
                <w:numId w:val="4"/>
              </w:num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1D77" w:rsidRDefault="007C1D77" w:rsidP="007C1D77">
            <w:pPr>
              <w:pStyle w:val="Akapitzlist"/>
              <w:spacing w:after="0" w:line="240" w:lineRule="auto"/>
              <w:ind w:left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Poduszka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1D77" w:rsidRDefault="007C1D77" w:rsidP="007C1D77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1D77" w:rsidRDefault="007C1D77" w:rsidP="007C1D77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1D77" w:rsidTr="00E32955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1D77" w:rsidRDefault="007C1D77" w:rsidP="007C1D77">
            <w:pPr>
              <w:pStyle w:val="Standard"/>
              <w:numPr>
                <w:ilvl w:val="0"/>
                <w:numId w:val="4"/>
              </w:num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1D77" w:rsidRDefault="007C1D77" w:rsidP="007C1D77">
            <w:pPr>
              <w:pStyle w:val="Akapitzlist"/>
              <w:spacing w:after="0" w:line="240" w:lineRule="auto"/>
              <w:ind w:left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Uchwyt w tylnej części do przewodów i włącznika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1D77" w:rsidRDefault="007C1D77" w:rsidP="007C1D77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1D77" w:rsidRDefault="007C1D77" w:rsidP="007C1D77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1D77" w:rsidTr="00E32955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1D77" w:rsidRDefault="007C1D77" w:rsidP="007C1D77">
            <w:pPr>
              <w:pStyle w:val="Standard"/>
              <w:numPr>
                <w:ilvl w:val="0"/>
                <w:numId w:val="4"/>
              </w:num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1D77" w:rsidRDefault="007C1D77" w:rsidP="007C1D77">
            <w:pPr>
              <w:pStyle w:val="Akapitzlist"/>
              <w:spacing w:after="0" w:line="240" w:lineRule="auto"/>
              <w:ind w:left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Ręczny włącznik z przyciskiem pozycji początkowej, przyciskiem pozycji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Trendelenburga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przyciskami regulacji, wypukłymi oznaczeniami przycisków oraz zamkiem magnetycznym.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1D77" w:rsidRDefault="007C1D77" w:rsidP="007C1D77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1D77" w:rsidRDefault="007C1D77" w:rsidP="007C1D77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1D77" w:rsidTr="00E32955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1D77" w:rsidRDefault="007C1D77" w:rsidP="007C1D77">
            <w:pPr>
              <w:pStyle w:val="Standard"/>
              <w:numPr>
                <w:ilvl w:val="0"/>
                <w:numId w:val="4"/>
              </w:num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1D77" w:rsidRDefault="007C1D77" w:rsidP="007C1D77">
            <w:pPr>
              <w:pStyle w:val="Akapitzlist"/>
              <w:spacing w:after="0" w:line="240" w:lineRule="auto"/>
              <w:ind w:left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uchwyt  do prowadzenia fotel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1D77" w:rsidRDefault="007C1D77" w:rsidP="007C1D77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1D77" w:rsidRDefault="007C1D77" w:rsidP="007C1D77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1D77" w:rsidTr="00E32955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1D77" w:rsidRDefault="007C1D77" w:rsidP="007C1D77">
            <w:pPr>
              <w:pStyle w:val="Standard"/>
              <w:numPr>
                <w:ilvl w:val="0"/>
                <w:numId w:val="4"/>
              </w:num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1D77" w:rsidRDefault="007C1D77" w:rsidP="007C1D77">
            <w:pPr>
              <w:pStyle w:val="Akapitzlist"/>
              <w:spacing w:after="0" w:line="240" w:lineRule="auto"/>
              <w:ind w:left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Regulowanych uchwyt i stojak do płynów infuzyjnych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1D77" w:rsidRDefault="007C1D77" w:rsidP="007C1D77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1D77" w:rsidRDefault="007C1D77" w:rsidP="007C1D77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1D77" w:rsidTr="00E32955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1D77" w:rsidRDefault="007C1D77" w:rsidP="007C1D77">
            <w:pPr>
              <w:pStyle w:val="Standard"/>
              <w:numPr>
                <w:ilvl w:val="0"/>
                <w:numId w:val="4"/>
              </w:num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1D77" w:rsidRDefault="007C1D77" w:rsidP="007C1D77">
            <w:pPr>
              <w:pStyle w:val="Akapitzlist"/>
              <w:spacing w:after="0" w:line="240" w:lineRule="auto"/>
              <w:ind w:left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Lampka do czytania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1D77" w:rsidRDefault="007C1D77" w:rsidP="007C1D77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1D77" w:rsidRDefault="007C1D77" w:rsidP="007C1D77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1D77" w:rsidTr="00E32955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1D77" w:rsidRDefault="007C1D77" w:rsidP="007C1D77">
            <w:pPr>
              <w:pStyle w:val="Standard"/>
              <w:numPr>
                <w:ilvl w:val="0"/>
                <w:numId w:val="4"/>
              </w:numPr>
              <w:tabs>
                <w:tab w:val="left" w:pos="14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1D77" w:rsidRDefault="007C1D77" w:rsidP="007C1D77">
            <w:pPr>
              <w:pStyle w:val="Akapitzlist"/>
              <w:ind w:left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Przeglądy techniczne, naprawy i części zamienne do nich wykorzystywane w cenie dzierżawy aparatów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1D77" w:rsidRDefault="007C1D77" w:rsidP="007C1D77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C1D77" w:rsidRDefault="007C1D77" w:rsidP="007C1D77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C1D77" w:rsidRDefault="007C1D77" w:rsidP="007C1D77">
      <w:pPr>
        <w:widowControl w:val="0"/>
        <w:suppressAutoHyphens w:val="0"/>
        <w:autoSpaceDN/>
        <w:textAlignment w:val="auto"/>
        <w:rPr>
          <w:rFonts w:ascii="Calibri" w:eastAsia="Times New Roman" w:hAnsi="Calibri" w:cs="Calibri"/>
          <w:kern w:val="0"/>
          <w:lang w:eastAsia="pl-PL" w:bidi="ar-SA"/>
        </w:rPr>
      </w:pPr>
    </w:p>
    <w:p w:rsidR="007C1D77" w:rsidRDefault="007C1D77" w:rsidP="007C1D77">
      <w:pPr>
        <w:widowControl w:val="0"/>
        <w:suppressAutoHyphens w:val="0"/>
        <w:autoSpaceDN/>
        <w:textAlignment w:val="auto"/>
        <w:rPr>
          <w:rFonts w:ascii="Calibri" w:eastAsia="Times New Roman" w:hAnsi="Calibri" w:cs="Calibri"/>
          <w:kern w:val="0"/>
          <w:lang w:eastAsia="pl-PL" w:bidi="ar-SA"/>
        </w:rPr>
      </w:pPr>
    </w:p>
    <w:p w:rsidR="007C1D77" w:rsidRPr="007C1D77" w:rsidRDefault="007C1D77" w:rsidP="007C1D77">
      <w:pPr>
        <w:widowControl w:val="0"/>
        <w:suppressAutoHyphens w:val="0"/>
        <w:autoSpaceDN/>
        <w:textAlignment w:val="auto"/>
        <w:rPr>
          <w:rFonts w:ascii="Calibri" w:eastAsia="Times New Roman" w:hAnsi="Calibri" w:cs="Calibri"/>
          <w:kern w:val="0"/>
          <w:lang w:eastAsia="pl-PL" w:bidi="ar-SA"/>
        </w:rPr>
      </w:pPr>
      <w:bookmarkStart w:id="0" w:name="_GoBack"/>
      <w:bookmarkEnd w:id="0"/>
      <w:r w:rsidRPr="007C1D77">
        <w:rPr>
          <w:rFonts w:ascii="Calibri" w:eastAsia="Times New Roman" w:hAnsi="Calibri" w:cs="Calibri"/>
          <w:kern w:val="0"/>
          <w:lang w:eastAsia="pl-PL" w:bidi="ar-SA"/>
        </w:rPr>
        <w:t>……………………………………………………………….</w:t>
      </w:r>
    </w:p>
    <w:p w:rsidR="007C1D77" w:rsidRPr="007C1D77" w:rsidRDefault="007C1D77" w:rsidP="007C1D77">
      <w:pPr>
        <w:widowControl w:val="0"/>
        <w:suppressAutoHyphens w:val="0"/>
        <w:autoSpaceDN/>
        <w:textAlignment w:val="auto"/>
        <w:rPr>
          <w:rFonts w:ascii="Calibri" w:eastAsia="Times New Roman" w:hAnsi="Calibri" w:cs="Calibri"/>
          <w:kern w:val="0"/>
          <w:lang w:eastAsia="pl-PL" w:bidi="ar-SA"/>
        </w:rPr>
      </w:pPr>
      <w:r w:rsidRPr="007C1D77">
        <w:rPr>
          <w:rFonts w:ascii="Calibri" w:eastAsia="Times New Roman" w:hAnsi="Calibri" w:cs="Calibri"/>
          <w:kern w:val="0"/>
          <w:lang w:eastAsia="pl-PL" w:bidi="ar-SA"/>
        </w:rPr>
        <w:t>miejscowość, data</w:t>
      </w:r>
    </w:p>
    <w:p w:rsidR="007C1D77" w:rsidRPr="007C1D77" w:rsidRDefault="007C1D77" w:rsidP="007C1D77">
      <w:pPr>
        <w:widowControl w:val="0"/>
        <w:suppressAutoHyphens w:val="0"/>
        <w:autoSpaceDN/>
        <w:ind w:left="5103" w:hanging="5103"/>
        <w:textAlignment w:val="auto"/>
        <w:rPr>
          <w:rFonts w:ascii="Calibri" w:eastAsia="Times New Roman" w:hAnsi="Calibri" w:cs="Calibri"/>
          <w:kern w:val="0"/>
          <w:lang w:eastAsia="pl-PL" w:bidi="ar-SA"/>
        </w:rPr>
      </w:pPr>
      <w:r w:rsidRPr="007C1D77">
        <w:rPr>
          <w:rFonts w:ascii="Calibri" w:eastAsia="Times New Roman" w:hAnsi="Calibri" w:cs="Calibri"/>
          <w:kern w:val="0"/>
          <w:lang w:eastAsia="pl-PL" w:bidi="ar-SA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7C1D77" w:rsidRPr="007C1D77" w:rsidRDefault="007C1D77" w:rsidP="007C1D77">
      <w:pPr>
        <w:widowControl w:val="0"/>
        <w:suppressAutoHyphens w:val="0"/>
        <w:autoSpaceDN/>
        <w:ind w:left="5103" w:hanging="5103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</w:pPr>
      <w:r w:rsidRPr="007C1D77">
        <w:rPr>
          <w:rFonts w:ascii="Calibri" w:eastAsia="Times New Roman" w:hAnsi="Calibri" w:cs="Calibri"/>
          <w:kern w:val="0"/>
          <w:lang w:eastAsia="pl-PL" w:bidi="ar-SA"/>
        </w:rPr>
        <w:t xml:space="preserve">                                                                                                                              podpis i pieczęć wykonawc</w:t>
      </w:r>
      <w:bookmarkStart w:id="1" w:name="_Hlk506288726"/>
      <w:bookmarkEnd w:id="1"/>
      <w:r w:rsidRPr="007C1D77">
        <w:rPr>
          <w:rFonts w:ascii="Calibri" w:eastAsia="Times New Roman" w:hAnsi="Calibri" w:cs="Calibri"/>
          <w:kern w:val="0"/>
          <w:lang w:eastAsia="pl-PL" w:bidi="ar-SA"/>
        </w:rPr>
        <w:t>y</w:t>
      </w:r>
    </w:p>
    <w:p w:rsidR="00B42EC5" w:rsidRDefault="00B42EC5">
      <w:pPr>
        <w:pStyle w:val="Standard"/>
        <w:rPr>
          <w:rFonts w:hint="eastAsia"/>
        </w:rPr>
      </w:pPr>
    </w:p>
    <w:sectPr w:rsidR="00B42EC5">
      <w:pgSz w:w="12240" w:h="15840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01BD" w:rsidRDefault="004101BD">
      <w:pPr>
        <w:rPr>
          <w:rFonts w:hint="eastAsia"/>
        </w:rPr>
      </w:pPr>
      <w:r>
        <w:separator/>
      </w:r>
    </w:p>
  </w:endnote>
  <w:endnote w:type="continuationSeparator" w:id="0">
    <w:p w:rsidR="004101BD" w:rsidRDefault="004101B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01BD" w:rsidRDefault="004101BD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4101BD" w:rsidRDefault="004101BD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4601C"/>
    <w:multiLevelType w:val="hybridMultilevel"/>
    <w:tmpl w:val="C17402A6"/>
    <w:lvl w:ilvl="0" w:tplc="0415000F">
      <w:start w:val="1"/>
      <w:numFmt w:val="decimal"/>
      <w:lvlText w:val="%1."/>
      <w:lvlJc w:val="left"/>
      <w:pPr>
        <w:ind w:left="845" w:hanging="360"/>
      </w:pPr>
    </w:lvl>
    <w:lvl w:ilvl="1" w:tplc="04150019" w:tentative="1">
      <w:start w:val="1"/>
      <w:numFmt w:val="lowerLetter"/>
      <w:lvlText w:val="%2."/>
      <w:lvlJc w:val="left"/>
      <w:pPr>
        <w:ind w:left="1565" w:hanging="360"/>
      </w:pPr>
    </w:lvl>
    <w:lvl w:ilvl="2" w:tplc="0415001B" w:tentative="1">
      <w:start w:val="1"/>
      <w:numFmt w:val="lowerRoman"/>
      <w:lvlText w:val="%3."/>
      <w:lvlJc w:val="right"/>
      <w:pPr>
        <w:ind w:left="2285" w:hanging="180"/>
      </w:pPr>
    </w:lvl>
    <w:lvl w:ilvl="3" w:tplc="0415000F" w:tentative="1">
      <w:start w:val="1"/>
      <w:numFmt w:val="decimal"/>
      <w:lvlText w:val="%4."/>
      <w:lvlJc w:val="left"/>
      <w:pPr>
        <w:ind w:left="3005" w:hanging="360"/>
      </w:pPr>
    </w:lvl>
    <w:lvl w:ilvl="4" w:tplc="04150019" w:tentative="1">
      <w:start w:val="1"/>
      <w:numFmt w:val="lowerLetter"/>
      <w:lvlText w:val="%5."/>
      <w:lvlJc w:val="left"/>
      <w:pPr>
        <w:ind w:left="3725" w:hanging="360"/>
      </w:pPr>
    </w:lvl>
    <w:lvl w:ilvl="5" w:tplc="0415001B" w:tentative="1">
      <w:start w:val="1"/>
      <w:numFmt w:val="lowerRoman"/>
      <w:lvlText w:val="%6."/>
      <w:lvlJc w:val="right"/>
      <w:pPr>
        <w:ind w:left="4445" w:hanging="180"/>
      </w:pPr>
    </w:lvl>
    <w:lvl w:ilvl="6" w:tplc="0415000F" w:tentative="1">
      <w:start w:val="1"/>
      <w:numFmt w:val="decimal"/>
      <w:lvlText w:val="%7."/>
      <w:lvlJc w:val="left"/>
      <w:pPr>
        <w:ind w:left="5165" w:hanging="360"/>
      </w:pPr>
    </w:lvl>
    <w:lvl w:ilvl="7" w:tplc="04150019" w:tentative="1">
      <w:start w:val="1"/>
      <w:numFmt w:val="lowerLetter"/>
      <w:lvlText w:val="%8."/>
      <w:lvlJc w:val="left"/>
      <w:pPr>
        <w:ind w:left="5885" w:hanging="360"/>
      </w:pPr>
    </w:lvl>
    <w:lvl w:ilvl="8" w:tplc="0415001B" w:tentative="1">
      <w:start w:val="1"/>
      <w:numFmt w:val="lowerRoman"/>
      <w:lvlText w:val="%9."/>
      <w:lvlJc w:val="right"/>
      <w:pPr>
        <w:ind w:left="6605" w:hanging="180"/>
      </w:pPr>
    </w:lvl>
  </w:abstractNum>
  <w:abstractNum w:abstractNumId="1" w15:restartNumberingAfterBreak="0">
    <w:nsid w:val="453016C5"/>
    <w:multiLevelType w:val="multilevel"/>
    <w:tmpl w:val="4F56E610"/>
    <w:styleLink w:val="WW8Num9"/>
    <w:lvl w:ilvl="0">
      <w:start w:val="34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6BAE32D3"/>
    <w:multiLevelType w:val="hybridMultilevel"/>
    <w:tmpl w:val="21F282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34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B42EC5"/>
    <w:rsid w:val="00142AD1"/>
    <w:rsid w:val="004101BD"/>
    <w:rsid w:val="007C1D77"/>
    <w:rsid w:val="00B42EC5"/>
    <w:rsid w:val="00E3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DDD6D"/>
  <w15:docId w15:val="{A49F4DAC-0826-418C-8D3E-6FF6BD840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Mangal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jc w:val="center"/>
      <w:outlineLvl w:val="1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Akapitzlist">
    <w:name w:val="List Paragraph"/>
    <w:basedOn w:val="Standar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Tekstpodstawowywcity3">
    <w:name w:val="Body Text Indent 3"/>
    <w:basedOn w:val="Standard"/>
    <w:pPr>
      <w:ind w:left="454"/>
    </w:pPr>
    <w:rPr>
      <w:rFonts w:ascii="Arial" w:eastAsia="Arial" w:hAnsi="Arial" w:cs="Arial"/>
      <w:sz w:val="22"/>
    </w:rPr>
  </w:style>
  <w:style w:type="character" w:customStyle="1" w:styleId="WW8Num9z0">
    <w:name w:val="WW8Num9z0"/>
  </w:style>
  <w:style w:type="numbering" w:customStyle="1" w:styleId="WW8Num9">
    <w:name w:val="WW8Num9"/>
    <w:basedOn w:val="Bezlisty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220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ZamPub</dc:creator>
  <cp:lastModifiedBy>Wieslaw Babizewski</cp:lastModifiedBy>
  <cp:revision>4</cp:revision>
  <dcterms:created xsi:type="dcterms:W3CDTF">2019-11-26T12:51:00Z</dcterms:created>
  <dcterms:modified xsi:type="dcterms:W3CDTF">2019-11-26T12:54:00Z</dcterms:modified>
</cp:coreProperties>
</file>